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1C88" w14:textId="75231E0B" w:rsidR="005E0046" w:rsidRPr="00274A39" w:rsidRDefault="00DF14E9">
      <w:pPr>
        <w:rPr>
          <w:rFonts w:cstheme="minorHAnsi"/>
          <w:b/>
          <w:bCs/>
          <w:sz w:val="32"/>
          <w:szCs w:val="32"/>
          <w:u w:val="single"/>
        </w:rPr>
      </w:pPr>
      <w:r w:rsidRPr="00274A39">
        <w:rPr>
          <w:rFonts w:cstheme="minorHAnsi"/>
          <w:b/>
          <w:bCs/>
          <w:sz w:val="32"/>
          <w:szCs w:val="32"/>
          <w:u w:val="single"/>
        </w:rPr>
        <w:t>Perry Panther Rugby Inc (PPR)-Varsity Lettering Requirement</w:t>
      </w:r>
      <w:r w:rsidR="00274A39" w:rsidRPr="00274A39">
        <w:rPr>
          <w:rFonts w:cstheme="minorHAnsi"/>
          <w:b/>
          <w:bCs/>
          <w:sz w:val="32"/>
          <w:szCs w:val="32"/>
          <w:u w:val="single"/>
        </w:rPr>
        <w:t>-2024</w:t>
      </w:r>
    </w:p>
    <w:p w14:paraId="4E3C99D6" w14:textId="77777777" w:rsidR="00DF14E9" w:rsidRPr="00274A39" w:rsidRDefault="00DF14E9">
      <w:pPr>
        <w:rPr>
          <w:rFonts w:cstheme="minorHAnsi"/>
          <w:sz w:val="28"/>
          <w:szCs w:val="28"/>
        </w:rPr>
      </w:pPr>
    </w:p>
    <w:p w14:paraId="227A2EC6" w14:textId="0C6E236C" w:rsidR="00DF14E9" w:rsidRPr="00DF14E9" w:rsidRDefault="00DF14E9" w:rsidP="00DF14E9">
      <w:pPr>
        <w:shd w:val="clear" w:color="auto" w:fill="FFFFFF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The </w:t>
      </w:r>
      <w:r w:rsidRPr="00274A3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PPR</w:t>
      </w:r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varsity letter is not automatically received by all members of </w:t>
      </w:r>
      <w:r w:rsidRPr="00274A3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our rugby </w:t>
      </w:r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varsity team</w:t>
      </w:r>
      <w:r w:rsidRPr="00274A3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s</w:t>
      </w:r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. It is a symbol of performance and excellence at the varsity </w:t>
      </w:r>
      <w:r w:rsidR="00274A39"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level</w:t>
      </w:r>
      <w:r w:rsidR="00274A39" w:rsidRPr="00274A3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and</w:t>
      </w:r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is to be awarded by the coach</w:t>
      </w:r>
      <w:r w:rsidR="00274A3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es</w:t>
      </w:r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to the players who meet the qualifications. Listed below are the guidelines for receiving a varsity letter:</w:t>
      </w:r>
    </w:p>
    <w:p w14:paraId="446119AD" w14:textId="212645FC" w:rsidR="00DF14E9" w:rsidRPr="00DF14E9" w:rsidRDefault="00DF14E9" w:rsidP="00DF14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274A3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Players</w:t>
      </w:r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on </w:t>
      </w:r>
      <w:r w:rsidRPr="00274A3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the rugby</w:t>
      </w:r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team will be awarded a Varsity Letter, provided they fulfill the criteria set forth by the coach.</w:t>
      </w:r>
    </w:p>
    <w:p w14:paraId="5F04CE07" w14:textId="77777777" w:rsidR="00546BB6" w:rsidRDefault="00DF14E9" w:rsidP="00274A3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Players must meet the criteria set forth by the </w:t>
      </w:r>
      <w:hyperlink r:id="rId5" w:history="1">
        <w:r w:rsidR="00274A39" w:rsidRPr="00274A39">
          <w:rPr>
            <w:rStyle w:val="Hyperlink"/>
            <w:rFonts w:eastAsia="Times New Roman" w:cstheme="minorHAnsi"/>
            <w:kern w:val="0"/>
            <w:sz w:val="28"/>
            <w:szCs w:val="28"/>
            <w14:ligatures w14:val="none"/>
          </w:rPr>
          <w:t xml:space="preserve">Perry </w:t>
        </w:r>
        <w:r w:rsidRPr="00DF14E9">
          <w:rPr>
            <w:rStyle w:val="Hyperlink"/>
            <w:rFonts w:eastAsia="Times New Roman" w:cstheme="minorHAnsi"/>
            <w:kern w:val="0"/>
            <w:sz w:val="28"/>
            <w:szCs w:val="28"/>
            <w14:ligatures w14:val="none"/>
          </w:rPr>
          <w:t>Athletic Department</w:t>
        </w:r>
        <w:r w:rsidR="00274A39" w:rsidRPr="00274A39">
          <w:rPr>
            <w:rStyle w:val="Hyperlink"/>
            <w:rFonts w:eastAsia="Times New Roman" w:cstheme="minorHAnsi"/>
            <w:kern w:val="0"/>
            <w:sz w:val="28"/>
            <w:szCs w:val="28"/>
            <w14:ligatures w14:val="none"/>
          </w:rPr>
          <w:t xml:space="preserve"> Athletic Code of </w:t>
        </w:r>
        <w:proofErr w:type="spellStart"/>
        <w:r w:rsidR="00274A39" w:rsidRPr="00274A39">
          <w:rPr>
            <w:rStyle w:val="Hyperlink"/>
            <w:rFonts w:eastAsia="Times New Roman" w:cstheme="minorHAnsi"/>
            <w:kern w:val="0"/>
            <w:sz w:val="28"/>
            <w:szCs w:val="28"/>
            <w14:ligatures w14:val="none"/>
          </w:rPr>
          <w:t>Coduct</w:t>
        </w:r>
        <w:proofErr w:type="spellEnd"/>
      </w:hyperlink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and </w:t>
      </w:r>
      <w:r w:rsidR="00274A39" w:rsidRPr="00274A3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all </w:t>
      </w:r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Coach</w:t>
      </w:r>
      <w:r w:rsidR="00274A39" w:rsidRPr="00274A3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es</w:t>
      </w:r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. The rule for qualifying for a letter is that the athlete must play in two-thirds (2/3) of the season's games or matches. </w:t>
      </w:r>
      <w:r w:rsidR="00546BB6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</w:t>
      </w:r>
    </w:p>
    <w:p w14:paraId="5B2A2A9D" w14:textId="6EA79902" w:rsidR="00546BB6" w:rsidRPr="00DF14E9" w:rsidRDefault="00546BB6" w:rsidP="00546BB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Lettering will be based on attendance to practices, lifting/conditioning, and games.</w:t>
      </w:r>
    </w:p>
    <w:p w14:paraId="4121B74C" w14:textId="3A0DA06C" w:rsidR="00DF14E9" w:rsidRPr="00DF14E9" w:rsidRDefault="00DF14E9" w:rsidP="00274A3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Athletes who qualify will receive a varsity letter only if it is their </w:t>
      </w:r>
      <w:proofErr w:type="gramStart"/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first time</w:t>
      </w:r>
      <w:proofErr w:type="gramEnd"/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lettering in any sport. With this letter will be a metal pin designating the sport they lettered in. If the athlete qualifies again in the same sport, they will receive another pin</w:t>
      </w:r>
      <w:r w:rsidR="00274A39" w:rsidRPr="00274A3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(7’s or 15’s)</w:t>
      </w:r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to add to the letter. </w:t>
      </w:r>
    </w:p>
    <w:p w14:paraId="4581C230" w14:textId="4D3768EE" w:rsidR="00DF14E9" w:rsidRPr="00DF14E9" w:rsidRDefault="00DF14E9" w:rsidP="00274A3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To receive a letter, an athlete must practice and play for the entire season</w:t>
      </w:r>
      <w:r w:rsidR="00274A3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(unless discussed with the coaches)</w:t>
      </w:r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. Decisions on players injured during the season will be up to the discretion of the coach</w:t>
      </w:r>
      <w:r w:rsidR="00274A39" w:rsidRPr="00274A3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es</w:t>
      </w:r>
      <w:r w:rsidR="00274A3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and </w:t>
      </w:r>
      <w:r w:rsidR="001066D4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PPR Board/Executive </w:t>
      </w:r>
      <w:proofErr w:type="spellStart"/>
      <w:r w:rsidR="001066D4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Committe</w:t>
      </w:r>
      <w:proofErr w:type="spellEnd"/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. If dismissed from the </w:t>
      </w:r>
      <w:r w:rsidR="00274A39" w:rsidRPr="00274A3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team,</w:t>
      </w:r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the</w:t>
      </w:r>
      <w:r w:rsidR="001066D4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player</w:t>
      </w:r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 xml:space="preserve"> will forfeit any claim to a letter.</w:t>
      </w:r>
    </w:p>
    <w:p w14:paraId="1E0394A4" w14:textId="77777777" w:rsidR="00DF14E9" w:rsidRPr="00274A39" w:rsidRDefault="00DF14E9" w:rsidP="00274A3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t>If an athlete is a senior with long service to the club, the coach may waive the point or quarter system and award a letter.</w:t>
      </w:r>
    </w:p>
    <w:p w14:paraId="67741939" w14:textId="25FDF547" w:rsidR="00274A39" w:rsidRPr="0084044A" w:rsidRDefault="00274A39" w:rsidP="00274A3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274A39">
        <w:rPr>
          <w:rFonts w:cstheme="minorHAnsi"/>
          <w:sz w:val="28"/>
          <w:szCs w:val="28"/>
        </w:rPr>
        <w:t>An athlete can earn a letter at the discretion of the head coach</w:t>
      </w:r>
      <w:r>
        <w:rPr>
          <w:rFonts w:cstheme="minorHAnsi"/>
          <w:sz w:val="28"/>
          <w:szCs w:val="28"/>
        </w:rPr>
        <w:t>es</w:t>
      </w:r>
      <w:r w:rsidRPr="00274A39">
        <w:rPr>
          <w:rFonts w:cstheme="minorHAnsi"/>
          <w:sz w:val="28"/>
          <w:szCs w:val="28"/>
        </w:rPr>
        <w:t xml:space="preserve"> even if established criteria is not met, depending on the athlete’s commitment and contribution made to the total program</w:t>
      </w:r>
      <w:r>
        <w:rPr>
          <w:rFonts w:cstheme="minorHAnsi"/>
          <w:sz w:val="28"/>
          <w:szCs w:val="28"/>
        </w:rPr>
        <w:t>,</w:t>
      </w:r>
      <w:r w:rsidRPr="00274A39">
        <w:rPr>
          <w:rFonts w:cstheme="minorHAnsi"/>
          <w:sz w:val="28"/>
          <w:szCs w:val="28"/>
        </w:rPr>
        <w:t xml:space="preserve"> and with approval </w:t>
      </w:r>
      <w:r>
        <w:rPr>
          <w:rFonts w:cstheme="minorHAnsi"/>
          <w:sz w:val="28"/>
          <w:szCs w:val="28"/>
        </w:rPr>
        <w:t xml:space="preserve">from the PPR Board/Executive Committee. </w:t>
      </w:r>
      <w:r w:rsidRPr="00274A39">
        <w:rPr>
          <w:rFonts w:cstheme="minorHAnsi"/>
          <w:sz w:val="28"/>
          <w:szCs w:val="28"/>
        </w:rPr>
        <w:t>An athlete must play in varsity competition to be considered for a letter</w:t>
      </w:r>
      <w:r>
        <w:rPr>
          <w:rFonts w:cstheme="minorHAnsi"/>
          <w:sz w:val="28"/>
          <w:szCs w:val="28"/>
        </w:rPr>
        <w:t>.</w:t>
      </w:r>
      <w:r w:rsidRPr="00274A39">
        <w:rPr>
          <w:rFonts w:cstheme="minorHAnsi"/>
          <w:sz w:val="28"/>
          <w:szCs w:val="28"/>
        </w:rPr>
        <w:t xml:space="preserve"> All athletes must finish the season in good standing to be eligible for a varsity letter</w:t>
      </w:r>
      <w:r>
        <w:rPr>
          <w:rFonts w:cstheme="minorHAnsi"/>
          <w:sz w:val="28"/>
          <w:szCs w:val="28"/>
        </w:rPr>
        <w:t>.</w:t>
      </w:r>
    </w:p>
    <w:p w14:paraId="068C981F" w14:textId="29CA7F76" w:rsidR="0084044A" w:rsidRDefault="0084044A" w:rsidP="0084044A">
      <w:pPr>
        <w:shd w:val="clear" w:color="auto" w:fill="FFFFFF"/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Established by all coaches and the Perry Panther Rugby Executive Committee</w:t>
      </w:r>
    </w:p>
    <w:p w14:paraId="0956484C" w14:textId="77777777" w:rsidR="0084044A" w:rsidRPr="00DF14E9" w:rsidRDefault="0084044A" w:rsidP="0084044A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</w:p>
    <w:p w14:paraId="21596835" w14:textId="77777777" w:rsidR="00DF14E9" w:rsidRPr="00DF14E9" w:rsidRDefault="00DF14E9" w:rsidP="00DF14E9">
      <w:pPr>
        <w:shd w:val="clear" w:color="auto" w:fill="FFFFFF"/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</w:pPr>
      <w:r w:rsidRPr="00DF14E9">
        <w:rPr>
          <w:rFonts w:eastAsia="Times New Roman" w:cstheme="minorHAnsi"/>
          <w:color w:val="000000"/>
          <w:kern w:val="0"/>
          <w:sz w:val="28"/>
          <w:szCs w:val="28"/>
          <w14:ligatures w14:val="none"/>
        </w:rPr>
        <w:lastRenderedPageBreak/>
        <w:t> </w:t>
      </w:r>
    </w:p>
    <w:p w14:paraId="79EAA2C0" w14:textId="77777777" w:rsidR="00DF14E9" w:rsidRPr="00274A39" w:rsidRDefault="00DF14E9">
      <w:pPr>
        <w:rPr>
          <w:rFonts w:cstheme="minorHAnsi"/>
          <w:sz w:val="28"/>
          <w:szCs w:val="28"/>
        </w:rPr>
      </w:pPr>
    </w:p>
    <w:sectPr w:rsidR="00DF14E9" w:rsidRPr="00274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6F0D"/>
    <w:multiLevelType w:val="multilevel"/>
    <w:tmpl w:val="7E32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381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E9"/>
    <w:rsid w:val="001066D4"/>
    <w:rsid w:val="001F17D5"/>
    <w:rsid w:val="00274A39"/>
    <w:rsid w:val="00546BB6"/>
    <w:rsid w:val="005E0046"/>
    <w:rsid w:val="007A40F1"/>
    <w:rsid w:val="0084044A"/>
    <w:rsid w:val="00C172E2"/>
    <w:rsid w:val="00D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AC95"/>
  <w15:chartTrackingRefBased/>
  <w15:docId w15:val="{340F197C-CF45-5F4C-AB46-C45A0F16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ources.finalsite.net/images/v1660230995/perrylocalorg/pig4y3wexnruy3yqohxz/ATHLETICCODEOFCONDUCTBOEAPPROVED8_11_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agracesurgical@gmail.com</dc:creator>
  <cp:keywords/>
  <dc:description/>
  <cp:lastModifiedBy>agracesurgical@gmail.com</cp:lastModifiedBy>
  <cp:revision>3</cp:revision>
  <dcterms:created xsi:type="dcterms:W3CDTF">2024-02-05T16:50:00Z</dcterms:created>
  <dcterms:modified xsi:type="dcterms:W3CDTF">2024-02-05T17:28:00Z</dcterms:modified>
</cp:coreProperties>
</file>